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1954EC1F" w:rsidR="008724A7" w:rsidRDefault="001263BE" w:rsidP="007810AC">
      <w:pPr>
        <w:pStyle w:val="Heading1"/>
        <w:jc w:val="center"/>
      </w:pPr>
      <w:r>
        <w:rPr>
          <w:b w:val="0"/>
          <w:bCs/>
          <w:noProof/>
          <w:sz w:val="32"/>
          <w:szCs w:val="32"/>
        </w:rPr>
        <mc:AlternateContent>
          <mc:Choice Requires="wps">
            <w:drawing>
              <wp:anchor distT="0" distB="0" distL="114300" distR="114300" simplePos="0" relativeHeight="251658241" behindDoc="0" locked="0" layoutInCell="1" allowOverlap="1" wp14:anchorId="2CDCDECC" wp14:editId="75398D76">
                <wp:simplePos x="0" y="0"/>
                <wp:positionH relativeFrom="column">
                  <wp:posOffset>10160</wp:posOffset>
                </wp:positionH>
                <wp:positionV relativeFrom="paragraph">
                  <wp:posOffset>0</wp:posOffset>
                </wp:positionV>
                <wp:extent cx="5638800" cy="2444750"/>
                <wp:effectExtent l="19050" t="19050" r="19050" b="1270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44475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87EB" id="Rectangle 3" o:spid="_x0000_s1026" style="position:absolute;margin-left:.8pt;margin-top:0;width:444pt;height:19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" filled="f" strokeweight="3pt">
                <v:stroke linestyle="thinThin"/>
              </v:rect>
            </w:pict>
          </mc:Fallback>
        </mc:AlternateContent>
      </w:r>
      <w:r w:rsidR="00D82E48">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sidR="00D82E48">
        <w:rPr>
          <w:noProof/>
          <w:sz w:val="32"/>
          <w:szCs w:val="32"/>
        </w:rPr>
        <mc:AlternateContent>
          <mc:Choice Requires="wps">
            <w:drawing>
              <wp:anchor distT="0" distB="0" distL="114300" distR="114300" simplePos="0" relativeHeight="251658240" behindDoc="0" locked="0" layoutInCell="1" allowOverlap="1" wp14:anchorId="196E05B0" wp14:editId="66710035">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17C6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0A49F2C0" w:rsidR="0018048D" w:rsidRPr="00580132" w:rsidRDefault="001263BE"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sidRPr="00B96164">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Environmental Insurance: Environmental Risks</w:t>
      </w:r>
      <w:r w:rsidR="004F3878">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3376D590" w14:textId="77777777" w:rsidR="001263BE" w:rsidRDefault="001263BE" w:rsidP="001263BE">
      <w:pPr>
        <w:ind w:left="2880" w:hanging="1440"/>
      </w:pPr>
      <w:r w:rsidRPr="004C2DE6">
        <w:rPr>
          <w:rFonts w:cs="Arial"/>
        </w:rPr>
        <w:t>Speaker:</w:t>
      </w:r>
      <w:r>
        <w:rPr>
          <w:rFonts w:cs="Arial"/>
        </w:rPr>
        <w:tab/>
      </w:r>
      <w:r w:rsidRPr="00817510">
        <w:rPr>
          <w:rFonts w:cs="Arial"/>
        </w:rPr>
        <w:t>Allan Learoyd</w:t>
      </w:r>
      <w:r>
        <w:rPr>
          <w:rFonts w:cs="Arial"/>
        </w:rPr>
        <w:t xml:space="preserve">, Senior Vice President, </w:t>
      </w:r>
      <w:r w:rsidRPr="00817510">
        <w:rPr>
          <w:rFonts w:cs="Arial"/>
        </w:rPr>
        <w:t>Casualty Underwriting</w:t>
      </w:r>
      <w:r>
        <w:t xml:space="preserve">, </w:t>
      </w:r>
    </w:p>
    <w:p w14:paraId="70EBD42B" w14:textId="77777777" w:rsidR="001263BE" w:rsidRPr="001E370C" w:rsidRDefault="001263BE" w:rsidP="001263BE">
      <w:pPr>
        <w:ind w:left="2880"/>
        <w:rPr>
          <w:lang w:val="en-GB"/>
        </w:rPr>
      </w:pPr>
      <w:r>
        <w:t>Peak Reinsurance</w:t>
      </w:r>
    </w:p>
    <w:p w14:paraId="2237742D" w14:textId="77777777" w:rsidR="001263BE" w:rsidRPr="009950F2" w:rsidRDefault="001263BE" w:rsidP="001263BE">
      <w:pPr>
        <w:jc w:val="center"/>
        <w:rPr>
          <w:sz w:val="16"/>
          <w:szCs w:val="16"/>
        </w:rPr>
      </w:pPr>
    </w:p>
    <w:p w14:paraId="4552D69D" w14:textId="6C1C787A" w:rsidR="007810AC" w:rsidRDefault="001263BE" w:rsidP="001263BE">
      <w:pPr>
        <w:ind w:left="720" w:firstLine="720"/>
      </w:pPr>
      <w:r>
        <w:t>Date/Time:</w:t>
      </w:r>
      <w:r>
        <w:tab/>
        <w:t>Thursday 23</w:t>
      </w:r>
      <w:r w:rsidRPr="00EC36D7">
        <w:rPr>
          <w:vertAlign w:val="superscript"/>
        </w:rPr>
        <w:t>rd</w:t>
      </w:r>
      <w:r>
        <w:t xml:space="preserve"> April</w:t>
      </w:r>
      <w:r w:rsidRPr="00C77FEF">
        <w:t xml:space="preserve"> 20</w:t>
      </w:r>
      <w:r>
        <w:t>20</w:t>
      </w:r>
      <w:r w:rsidRPr="00C77FEF">
        <w:t xml:space="preserve"> </w:t>
      </w:r>
      <w:r w:rsidRPr="00D1620D">
        <w:t>• 1</w:t>
      </w:r>
      <w:r>
        <w:t>6:0</w:t>
      </w:r>
      <w:r w:rsidRPr="00D1620D">
        <w:t>0 – 1</w:t>
      </w:r>
      <w:r>
        <w:t>8:0</w:t>
      </w:r>
      <w:r w:rsidRPr="00D1620D">
        <w:t>0</w:t>
      </w:r>
    </w:p>
    <w:p w14:paraId="1B46C1A8" w14:textId="77777777" w:rsidR="001263BE" w:rsidRPr="001263BE" w:rsidRDefault="001263BE" w:rsidP="001263BE">
      <w:pPr>
        <w:ind w:left="720" w:firstLine="720"/>
        <w:rPr>
          <w:sz w:val="16"/>
          <w:szCs w:val="16"/>
        </w:rPr>
      </w:pPr>
    </w:p>
    <w:p w14:paraId="338779B3" w14:textId="77777777" w:rsidR="008E13BC" w:rsidRPr="0062308B" w:rsidRDefault="008E13BC" w:rsidP="00A43219">
      <w:pPr>
        <w:ind w:left="720" w:firstLine="720"/>
        <w:rPr>
          <w:color w:val="215868" w:themeColor="accent5" w:themeShade="80"/>
          <w:sz w:val="16"/>
          <w:szCs w:val="16"/>
        </w:rPr>
      </w:pPr>
    </w:p>
    <w:p w14:paraId="457F03B2" w14:textId="2CFF4D61" w:rsidR="004C2DE6" w:rsidRPr="001263BE" w:rsidRDefault="004810C8" w:rsidP="001263BE">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1263BE">
        <w:rPr>
          <w:b/>
          <w:color w:val="215868" w:themeColor="accent5" w:themeShade="80"/>
          <w:sz w:val="16"/>
          <w:szCs w:val="16"/>
          <w14:shadow w14:blurRad="50800" w14:dist="38100" w14:dir="2700000" w14:sx="100000" w14:sy="100000" w14:kx="0" w14:ky="0" w14:algn="tl">
            <w14:srgbClr w14:val="000000">
              <w14:alpha w14:val="60000"/>
            </w14:srgbClr>
          </w14:shadow>
        </w:rPr>
        <w:t>3</w:t>
      </w:r>
    </w:p>
    <w:p w14:paraId="48F13348" w14:textId="77777777" w:rsidR="00D82E48" w:rsidRPr="001263BE" w:rsidRDefault="00D82E48" w:rsidP="00F22BBA">
      <w:pPr>
        <w:tabs>
          <w:tab w:val="left" w:pos="2430"/>
        </w:tabs>
        <w:rPr>
          <w:rFonts w:cs="Arial"/>
          <w:bCs/>
          <w:sz w:val="16"/>
          <w:szCs w:val="16"/>
        </w:rPr>
      </w:pPr>
    </w:p>
    <w:p w14:paraId="1FA0F516" w14:textId="77777777" w:rsidR="001263BE" w:rsidRDefault="001263BE" w:rsidP="001263BE">
      <w:pPr>
        <w:tabs>
          <w:tab w:val="left" w:pos="2430"/>
        </w:tabs>
        <w:rPr>
          <w:rFonts w:cs="Arial"/>
          <w:b/>
        </w:rPr>
      </w:pPr>
    </w:p>
    <w:p w14:paraId="5EDF74E9" w14:textId="7538D06E" w:rsidR="001263BE" w:rsidRDefault="001263BE" w:rsidP="001263BE">
      <w:pPr>
        <w:tabs>
          <w:tab w:val="left" w:pos="2430"/>
        </w:tabs>
      </w:pPr>
      <w:r w:rsidRPr="0089616F">
        <w:rPr>
          <w:rFonts w:cs="Arial"/>
          <w:b/>
        </w:rPr>
        <w:t>Language</w:t>
      </w:r>
      <w:r w:rsidRPr="00581C69">
        <w:tab/>
      </w:r>
      <w:r>
        <w:t>English</w:t>
      </w:r>
    </w:p>
    <w:p w14:paraId="3D9501A9" w14:textId="77777777" w:rsidR="001263BE" w:rsidRDefault="001263BE" w:rsidP="001263BE">
      <w:pPr>
        <w:tabs>
          <w:tab w:val="left" w:pos="2430"/>
        </w:tabs>
      </w:pPr>
    </w:p>
    <w:p w14:paraId="186D8345" w14:textId="77777777" w:rsidR="001263BE" w:rsidRDefault="001263BE" w:rsidP="001263BE">
      <w:pPr>
        <w:tabs>
          <w:tab w:val="left" w:pos="2430"/>
        </w:tabs>
      </w:pPr>
    </w:p>
    <w:p w14:paraId="3C519D7F" w14:textId="77777777" w:rsidR="001263BE" w:rsidRDefault="001263BE" w:rsidP="001263BE">
      <w:pPr>
        <w:tabs>
          <w:tab w:val="left" w:pos="2430"/>
        </w:tabs>
      </w:pPr>
      <w:r w:rsidRPr="0089616F">
        <w:rPr>
          <w:b/>
          <w:bCs/>
        </w:rPr>
        <w:t>Course Outline</w:t>
      </w:r>
      <w:r>
        <w:tab/>
      </w:r>
      <w:r w:rsidRPr="00902B9E">
        <w:t>Environmental risks and its development</w:t>
      </w:r>
    </w:p>
    <w:p w14:paraId="2213EA27" w14:textId="77777777" w:rsidR="001263BE" w:rsidRDefault="001263BE" w:rsidP="001263BE">
      <w:pPr>
        <w:pStyle w:val="ListParagraph"/>
        <w:numPr>
          <w:ilvl w:val="0"/>
          <w:numId w:val="38"/>
        </w:numPr>
        <w:tabs>
          <w:tab w:val="left" w:pos="2430"/>
        </w:tabs>
      </w:pPr>
      <w:r>
        <w:t>What do we mean by environmental risks</w:t>
      </w:r>
    </w:p>
    <w:p w14:paraId="710AABE9" w14:textId="77777777" w:rsidR="001263BE" w:rsidRDefault="001263BE" w:rsidP="001263BE">
      <w:pPr>
        <w:pStyle w:val="ListParagraph"/>
        <w:numPr>
          <w:ilvl w:val="0"/>
          <w:numId w:val="38"/>
        </w:numPr>
        <w:tabs>
          <w:tab w:val="left" w:pos="2430"/>
        </w:tabs>
      </w:pPr>
      <w:r>
        <w:t>How do environmental risks develop</w:t>
      </w:r>
    </w:p>
    <w:p w14:paraId="4172105E" w14:textId="77777777" w:rsidR="001263BE" w:rsidRDefault="001263BE" w:rsidP="001263BE">
      <w:pPr>
        <w:pStyle w:val="ListParagraph"/>
        <w:numPr>
          <w:ilvl w:val="0"/>
          <w:numId w:val="38"/>
        </w:numPr>
        <w:tabs>
          <w:tab w:val="left" w:pos="2430"/>
        </w:tabs>
      </w:pPr>
      <w:r>
        <w:t>Environmental catastrophes</w:t>
      </w:r>
    </w:p>
    <w:p w14:paraId="4FEAB067" w14:textId="77777777" w:rsidR="001263BE" w:rsidRPr="00F312D2" w:rsidRDefault="001263BE" w:rsidP="001263BE">
      <w:pPr>
        <w:pStyle w:val="ListParagraph"/>
        <w:tabs>
          <w:tab w:val="left" w:pos="2430"/>
        </w:tabs>
        <w:ind w:left="2790"/>
        <w:rPr>
          <w:sz w:val="10"/>
          <w:szCs w:val="10"/>
        </w:rPr>
      </w:pPr>
    </w:p>
    <w:p w14:paraId="797E397B" w14:textId="77777777" w:rsidR="001263BE" w:rsidRDefault="001263BE" w:rsidP="001263BE">
      <w:pPr>
        <w:tabs>
          <w:tab w:val="left" w:pos="2430"/>
        </w:tabs>
      </w:pPr>
      <w:r>
        <w:tab/>
      </w:r>
      <w:r w:rsidRPr="00B81A5E">
        <w:t>Legal environment</w:t>
      </w:r>
    </w:p>
    <w:p w14:paraId="7A700A42" w14:textId="77777777" w:rsidR="001263BE" w:rsidRDefault="001263BE" w:rsidP="001263BE">
      <w:pPr>
        <w:pStyle w:val="ListParagraph"/>
        <w:numPr>
          <w:ilvl w:val="0"/>
          <w:numId w:val="39"/>
        </w:numPr>
        <w:tabs>
          <w:tab w:val="left" w:pos="2430"/>
        </w:tabs>
      </w:pPr>
      <w:r>
        <w:t>Environmental legislation in different region</w:t>
      </w:r>
    </w:p>
    <w:p w14:paraId="37467971" w14:textId="77777777" w:rsidR="001263BE" w:rsidRPr="00F312D2" w:rsidRDefault="001263BE" w:rsidP="001263BE">
      <w:pPr>
        <w:pStyle w:val="ListParagraph"/>
        <w:tabs>
          <w:tab w:val="left" w:pos="2430"/>
        </w:tabs>
        <w:ind w:left="2790"/>
        <w:rPr>
          <w:sz w:val="10"/>
          <w:szCs w:val="10"/>
        </w:rPr>
      </w:pPr>
    </w:p>
    <w:p w14:paraId="25ADBA72" w14:textId="77777777" w:rsidR="001263BE" w:rsidRDefault="001263BE" w:rsidP="001263BE">
      <w:pPr>
        <w:tabs>
          <w:tab w:val="left" w:pos="2430"/>
        </w:tabs>
      </w:pPr>
      <w:r>
        <w:tab/>
      </w:r>
      <w:r>
        <w:rPr>
          <w:rFonts w:cstheme="minorHAnsi"/>
        </w:rPr>
        <w:t>Insurance coverage</w:t>
      </w:r>
    </w:p>
    <w:p w14:paraId="14D66B74" w14:textId="77777777" w:rsidR="001263BE" w:rsidRDefault="001263BE" w:rsidP="001263BE">
      <w:pPr>
        <w:pStyle w:val="ListParagraph"/>
        <w:numPr>
          <w:ilvl w:val="0"/>
          <w:numId w:val="40"/>
        </w:numPr>
        <w:tabs>
          <w:tab w:val="left" w:pos="2430"/>
        </w:tabs>
      </w:pPr>
      <w:r>
        <w:t>Pollution coverage in liability policies</w:t>
      </w:r>
    </w:p>
    <w:p w14:paraId="00E4F1EC" w14:textId="77777777" w:rsidR="001263BE" w:rsidRDefault="001263BE" w:rsidP="001263BE">
      <w:pPr>
        <w:pStyle w:val="ListParagraph"/>
        <w:numPr>
          <w:ilvl w:val="0"/>
          <w:numId w:val="40"/>
        </w:numPr>
        <w:tabs>
          <w:tab w:val="left" w:pos="2430"/>
        </w:tabs>
      </w:pPr>
      <w:r>
        <w:t>What is covered, where are the gaps</w:t>
      </w:r>
    </w:p>
    <w:p w14:paraId="6A21A7B9" w14:textId="77777777" w:rsidR="001263BE" w:rsidRDefault="001263BE" w:rsidP="001263BE">
      <w:pPr>
        <w:pStyle w:val="ListParagraph"/>
        <w:numPr>
          <w:ilvl w:val="0"/>
          <w:numId w:val="40"/>
        </w:numPr>
        <w:tabs>
          <w:tab w:val="left" w:pos="2430"/>
        </w:tabs>
      </w:pPr>
      <w:r>
        <w:t xml:space="preserve">Specialist environmental impairment covers </w:t>
      </w:r>
    </w:p>
    <w:p w14:paraId="282C5EDE" w14:textId="77777777" w:rsidR="001263BE" w:rsidRDefault="001263BE" w:rsidP="001263BE">
      <w:pPr>
        <w:pStyle w:val="ListParagraph"/>
        <w:numPr>
          <w:ilvl w:val="1"/>
          <w:numId w:val="41"/>
        </w:numPr>
        <w:tabs>
          <w:tab w:val="left" w:pos="2430"/>
        </w:tabs>
      </w:pPr>
      <w:r>
        <w:t>Types of cover</w:t>
      </w:r>
    </w:p>
    <w:p w14:paraId="425A4786" w14:textId="131583E8" w:rsidR="00F312D2" w:rsidRPr="001263BE" w:rsidRDefault="001263BE" w:rsidP="007A6F9B">
      <w:pPr>
        <w:pStyle w:val="ListParagraph"/>
        <w:numPr>
          <w:ilvl w:val="1"/>
          <w:numId w:val="41"/>
        </w:numPr>
        <w:tabs>
          <w:tab w:val="left" w:pos="2430"/>
        </w:tabs>
      </w:pPr>
      <w:r>
        <w:t>Types of damages covered</w:t>
      </w:r>
    </w:p>
    <w:p w14:paraId="4E488534" w14:textId="4B29EFD8" w:rsidR="001263BE" w:rsidRDefault="001263BE" w:rsidP="007A6F9B">
      <w:pPr>
        <w:tabs>
          <w:tab w:val="left" w:pos="2430"/>
        </w:tabs>
        <w:rPr>
          <w:rFonts w:cs="Arial"/>
          <w:b/>
        </w:rPr>
      </w:pPr>
    </w:p>
    <w:p w14:paraId="22E31A38" w14:textId="77777777" w:rsidR="001263BE" w:rsidRDefault="001263BE" w:rsidP="007A6F9B">
      <w:pPr>
        <w:tabs>
          <w:tab w:val="left" w:pos="2430"/>
        </w:tabs>
        <w:rPr>
          <w:rFonts w:cs="Arial"/>
          <w:b/>
        </w:rPr>
      </w:pPr>
    </w:p>
    <w:p w14:paraId="028C41E1" w14:textId="6A36EEC5" w:rsidR="007A6F9B" w:rsidRDefault="00751C4D" w:rsidP="007A6F9B">
      <w:pPr>
        <w:tabs>
          <w:tab w:val="left" w:pos="2430"/>
        </w:tabs>
      </w:pPr>
      <w:r w:rsidRPr="0089616F">
        <w:rPr>
          <w:rFonts w:cs="Arial"/>
          <w:b/>
        </w:rPr>
        <w:t>Registration Date</w:t>
      </w:r>
      <w:r w:rsidRPr="0089616F">
        <w:rPr>
          <w:b/>
        </w:rPr>
        <w:tab/>
      </w:r>
      <w:r w:rsidR="001263BE">
        <w:t>I</w:t>
      </w:r>
      <w:r w:rsidR="001263BE" w:rsidRPr="00581C69">
        <w:t>mmediately</w:t>
      </w:r>
      <w:r w:rsidR="001263BE">
        <w:t xml:space="preserve"> (Enrolment deadline: Friday 17</w:t>
      </w:r>
      <w:r w:rsidR="001263BE" w:rsidRPr="00D633C6">
        <w:rPr>
          <w:vertAlign w:val="superscript"/>
        </w:rPr>
        <w:t>th</w:t>
      </w:r>
      <w:r w:rsidR="001263BE">
        <w:t xml:space="preserve"> April 2020)</w:t>
      </w:r>
    </w:p>
    <w:p w14:paraId="274BD71E" w14:textId="3B7204B8" w:rsidR="00F312D2" w:rsidRDefault="00F312D2" w:rsidP="007A6F9B">
      <w:pPr>
        <w:tabs>
          <w:tab w:val="left" w:pos="2430"/>
        </w:tabs>
        <w:rPr>
          <w:rFonts w:cs="Arial"/>
          <w:b/>
          <w:bCs/>
        </w:rPr>
      </w:pPr>
    </w:p>
    <w:p w14:paraId="202BCB7B" w14:textId="77777777" w:rsidR="001263BE" w:rsidRDefault="001263BE"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Wanchai, Hong Kong</w:t>
      </w:r>
    </w:p>
    <w:p w14:paraId="0C544B98" w14:textId="3529BF86"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DA539D8" w14:textId="236A7437" w:rsidR="004F3878" w:rsidRPr="004F3878" w:rsidRDefault="004F3878" w:rsidP="004F3878">
      <w:pPr>
        <w:spacing w:before="100" w:beforeAutospacing="1" w:after="100" w:afterAutospacing="1"/>
        <w:rPr>
          <w:rFonts w:cs="Arial"/>
          <w:i/>
          <w:iCs/>
          <w:sz w:val="18"/>
          <w:szCs w:val="18"/>
        </w:rPr>
      </w:pPr>
      <w:r>
        <w:rPr>
          <w:rFonts w:cs="Arial"/>
          <w:i/>
          <w:iCs/>
          <w:sz w:val="18"/>
          <w:szCs w:val="18"/>
        </w:rPr>
        <w:t>*This webinar will be under contingency arrangement under coronavirus outbreak,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4CC5407D" w14:textId="38C5CB57" w:rsidR="006C2641" w:rsidRPr="001263BE" w:rsidRDefault="002F41EC" w:rsidP="001263BE">
      <w:pPr>
        <w:jc w:val="center"/>
        <w:rPr>
          <w:sz w:val="18"/>
          <w:szCs w:val="18"/>
        </w:rPr>
        <w:sectPr w:rsidR="006C2641" w:rsidRPr="001263BE"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1263BE">
        <w:rPr>
          <w:b/>
          <w:sz w:val="18"/>
          <w:szCs w:val="18"/>
        </w:rPr>
        <w:t>Enquiry:</w:t>
      </w:r>
      <w:r w:rsidRPr="001263BE">
        <w:rPr>
          <w:sz w:val="18"/>
          <w:szCs w:val="18"/>
        </w:rPr>
        <w:t xml:space="preserve"> Tel: 2520 0098 </w:t>
      </w:r>
      <w:r w:rsidRPr="001263BE">
        <w:rPr>
          <w:sz w:val="18"/>
          <w:szCs w:val="18"/>
        </w:rPr>
        <w:tab/>
        <w:t xml:space="preserve">Fax: 2295 3939 </w:t>
      </w:r>
      <w:r w:rsidRPr="001263BE">
        <w:rPr>
          <w:sz w:val="18"/>
          <w:szCs w:val="18"/>
        </w:rPr>
        <w:tab/>
        <w:t xml:space="preserve">Email: </w:t>
      </w:r>
      <w:hyperlink r:id="rId13" w:history="1">
        <w:r w:rsidRPr="001263BE">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3AE73402" w:rsidR="007564D9" w:rsidRPr="009605F0" w:rsidRDefault="001263BE"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B96164">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Environmental Insurance: Environmental Risks</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272C1806" w14:textId="77777777" w:rsidR="001263BE" w:rsidRPr="001263BE" w:rsidRDefault="00D81F60" w:rsidP="001263BE">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1263BE" w:rsidRPr="001263BE">
        <w:rPr>
          <w:rFonts w:cs="Arial"/>
        </w:rPr>
        <w:t xml:space="preserve">Allan Learoyd, Senior Vice President, Casualty Underwriting, </w:t>
      </w:r>
    </w:p>
    <w:p w14:paraId="65B8FB15" w14:textId="77777777" w:rsidR="001263BE" w:rsidRDefault="001263BE" w:rsidP="001263BE">
      <w:pPr>
        <w:pBdr>
          <w:top w:val="double" w:sz="4" w:space="1" w:color="auto"/>
          <w:left w:val="double" w:sz="4" w:space="0" w:color="auto"/>
          <w:bottom w:val="double" w:sz="4" w:space="1" w:color="auto"/>
          <w:right w:val="double" w:sz="4" w:space="0" w:color="auto"/>
        </w:pBdr>
        <w:ind w:firstLine="720"/>
        <w:contextualSpacing/>
      </w:pPr>
      <w:r>
        <w:rPr>
          <w:rFonts w:cs="Arial"/>
        </w:rPr>
        <w:t xml:space="preserve">                                       </w:t>
      </w:r>
      <w:r w:rsidRPr="001263BE">
        <w:rPr>
          <w:rFonts w:cs="Arial"/>
        </w:rPr>
        <w:t>Peak Reinsurance</w:t>
      </w:r>
      <w:r w:rsidR="00D81F60">
        <w:t xml:space="preserve"> </w:t>
      </w:r>
    </w:p>
    <w:p w14:paraId="15F9B404" w14:textId="3C38AFB1" w:rsidR="001263BE" w:rsidRDefault="00D81F60" w:rsidP="001263BE">
      <w:pPr>
        <w:pBdr>
          <w:top w:val="double" w:sz="4" w:space="1" w:color="auto"/>
          <w:left w:val="double" w:sz="4" w:space="0" w:color="auto"/>
          <w:bottom w:val="double" w:sz="4" w:space="1" w:color="auto"/>
          <w:right w:val="double" w:sz="4" w:space="0" w:color="auto"/>
        </w:pBdr>
        <w:ind w:firstLine="720"/>
        <w:contextualSpacing/>
      </w:pPr>
      <w:r>
        <w:tab/>
      </w:r>
    </w:p>
    <w:p w14:paraId="29D7611C" w14:textId="626994C1" w:rsidR="003E1AEA" w:rsidRDefault="001263BE" w:rsidP="001263BE">
      <w:pPr>
        <w:pBdr>
          <w:top w:val="double" w:sz="4" w:space="1" w:color="auto"/>
          <w:left w:val="double" w:sz="4" w:space="0" w:color="auto"/>
          <w:bottom w:val="double" w:sz="4" w:space="1" w:color="auto"/>
          <w:right w:val="double" w:sz="4" w:space="0" w:color="auto"/>
        </w:pBdr>
        <w:ind w:firstLine="720"/>
        <w:contextualSpacing/>
      </w:pPr>
      <w:r>
        <w:t xml:space="preserve">             </w:t>
      </w:r>
      <w:r w:rsidR="00877D52">
        <w:t>Date</w:t>
      </w:r>
      <w:r w:rsidR="00D96B9C">
        <w:t>/</w:t>
      </w:r>
      <w:r w:rsidR="00CD7489">
        <w:t>Time:</w:t>
      </w:r>
      <w:r w:rsidR="00CD7489">
        <w:tab/>
      </w:r>
      <w:r w:rsidR="00CB5442">
        <w:t xml:space="preserve">Thursday </w:t>
      </w:r>
      <w:r>
        <w:t>23</w:t>
      </w:r>
      <w:r w:rsidRPr="001263BE">
        <w:rPr>
          <w:vertAlign w:val="superscript"/>
        </w:rPr>
        <w:t>rd</w:t>
      </w:r>
      <w:r>
        <w:t xml:space="preserve"> April</w:t>
      </w:r>
      <w:bookmarkStart w:id="0" w:name="_GoBack"/>
      <w:bookmarkEnd w:id="0"/>
      <w:r w:rsidR="0089616F">
        <w:t xml:space="preserve"> 2020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00BDD7D" w14:textId="77777777" w:rsidR="00F06C0E" w:rsidRPr="007810AC" w:rsidRDefault="00F06C0E" w:rsidP="00F06C0E">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2B3F7834"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w:t>
      </w:r>
      <w:r w:rsidR="001263BE">
        <w:rPr>
          <w:b/>
          <w:color w:val="215868" w:themeColor="accent5" w:themeShade="80"/>
          <w:sz w:val="16"/>
          <w:szCs w:val="16"/>
          <w14:shadow w14:blurRad="50800" w14:dist="38100" w14:dir="2700000" w14:sx="100000" w14:sy="100000" w14:kx="0" w14:ky="0" w14:algn="tl">
            <w14:srgbClr w14:val="000000">
              <w14:alpha w14:val="60000"/>
            </w14:srgbClr>
          </w14:shadow>
        </w:rPr>
        <w:t>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Wanchai,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3398695A" w:rsidR="0089616F" w:rsidRPr="00D82E48"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t>
      </w:r>
      <w:r w:rsidR="00EA3D46">
        <w:rPr>
          <w:rFonts w:cs="Arial"/>
          <w:sz w:val="18"/>
          <w:szCs w:val="18"/>
        </w:rPr>
        <w:t xml:space="preserve">and posted to registered address </w:t>
      </w:r>
      <w:r w:rsidRPr="006C2641">
        <w:rPr>
          <w:rFonts w:cs="Arial"/>
          <w:sz w:val="18"/>
          <w:szCs w:val="18"/>
        </w:rPr>
        <w:t xml:space="preserve">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632F0296"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w:t>
      </w:r>
      <w:r w:rsidR="00EA3D46">
        <w:rPr>
          <w:rFonts w:cs="Arial"/>
          <w:b/>
          <w:sz w:val="18"/>
          <w:szCs w:val="18"/>
        </w:rPr>
        <w:t xml:space="preserve">follow the registration procedure in the </w:t>
      </w:r>
      <w:r w:rsidR="002002F9">
        <w:rPr>
          <w:rFonts w:cs="Arial"/>
          <w:b/>
          <w:sz w:val="18"/>
          <w:szCs w:val="18"/>
        </w:rPr>
        <w:t>CIIHK CPD Webinar Guidelines that will be sent together with confirmation email</w:t>
      </w:r>
      <w:r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 xml:space="preserve">CPD hour will be deducted for late </w:t>
      </w:r>
      <w:r w:rsidR="002002F9">
        <w:rPr>
          <w:rFonts w:cs="Arial"/>
          <w:bCs/>
          <w:iCs/>
          <w:sz w:val="18"/>
          <w:szCs w:val="18"/>
        </w:rPr>
        <w:t>joining</w:t>
      </w:r>
      <w:r w:rsidRPr="00CF7366">
        <w:rPr>
          <w:rFonts w:cs="Arial"/>
          <w:bCs/>
          <w:iCs/>
          <w:sz w:val="18"/>
          <w:szCs w:val="18"/>
        </w:rPr>
        <w:t xml:space="preserve">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w:t>
      </w:r>
      <w:r w:rsidR="002002F9">
        <w:rPr>
          <w:rFonts w:cs="Arial"/>
          <w:bCs/>
          <w:iCs/>
          <w:sz w:val="18"/>
          <w:szCs w:val="18"/>
        </w:rPr>
        <w:t>joining</w:t>
      </w:r>
      <w:r w:rsidRPr="00173521">
        <w:rPr>
          <w:rFonts w:cs="Arial"/>
          <w:bCs/>
          <w:iCs/>
          <w:sz w:val="18"/>
          <w:szCs w:val="18"/>
        </w:rPr>
        <w:t xml:space="preserve">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w:t>
      </w:r>
      <w:r w:rsidR="002002F9">
        <w:rPr>
          <w:rFonts w:cs="Arial"/>
          <w:sz w:val="18"/>
          <w:szCs w:val="18"/>
        </w:rPr>
        <w:t>webi</w:t>
      </w:r>
      <w:r w:rsidRPr="006C2641">
        <w:rPr>
          <w:rFonts w:cs="Arial"/>
          <w:sz w:val="18"/>
          <w:szCs w:val="18"/>
        </w:rPr>
        <w:t xml:space="preserve">nar to earn the 2 </w:t>
      </w:r>
      <w:r>
        <w:rPr>
          <w:rFonts w:cs="Arial"/>
          <w:sz w:val="18"/>
          <w:szCs w:val="18"/>
        </w:rPr>
        <w:t>CPD hours.</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etc)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Participants have to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9FD14" w14:textId="77777777" w:rsidR="00532E4F" w:rsidRDefault="00532E4F">
      <w:r>
        <w:separator/>
      </w:r>
    </w:p>
  </w:endnote>
  <w:endnote w:type="continuationSeparator" w:id="0">
    <w:p w14:paraId="1CE8D6DA" w14:textId="77777777" w:rsidR="00532E4F" w:rsidRDefault="00532E4F">
      <w:r>
        <w:continuationSeparator/>
      </w:r>
    </w:p>
  </w:endnote>
  <w:endnote w:type="continuationNotice" w:id="1">
    <w:p w14:paraId="7CFB9AC5" w14:textId="77777777" w:rsidR="00532E4F" w:rsidRDefault="00532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5BF3" w14:textId="77777777" w:rsidR="00532E4F" w:rsidRDefault="00532E4F">
      <w:r>
        <w:separator/>
      </w:r>
    </w:p>
  </w:footnote>
  <w:footnote w:type="continuationSeparator" w:id="0">
    <w:p w14:paraId="48BB97B3" w14:textId="77777777" w:rsidR="00532E4F" w:rsidRDefault="00532E4F">
      <w:r>
        <w:continuationSeparator/>
      </w:r>
    </w:p>
  </w:footnote>
  <w:footnote w:type="continuationNotice" w:id="1">
    <w:p w14:paraId="1F73DADB" w14:textId="77777777" w:rsidR="00532E4F" w:rsidRDefault="00532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C88"/>
    <w:multiLevelType w:val="hybridMultilevel"/>
    <w:tmpl w:val="A5C86472"/>
    <w:lvl w:ilvl="0" w:tplc="A0DCA8C2">
      <w:start w:val="40"/>
      <w:numFmt w:val="bullet"/>
      <w:lvlText w:val="-"/>
      <w:lvlJc w:val="left"/>
      <w:pPr>
        <w:ind w:left="3150" w:hanging="360"/>
      </w:pPr>
      <w:rPr>
        <w:rFonts w:ascii="Calibri" w:eastAsiaTheme="minorHAnsi" w:hAnsi="Calibri" w:cs="Calibri" w:hint="default"/>
      </w:rPr>
    </w:lvl>
    <w:lvl w:ilvl="1" w:tplc="2356FEAE">
      <w:start w:val="1"/>
      <w:numFmt w:val="bullet"/>
      <w:lvlText w:val="•"/>
      <w:lvlJc w:val="left"/>
      <w:pPr>
        <w:ind w:left="3870" w:hanging="360"/>
      </w:pPr>
      <w:rPr>
        <w:rFonts w:ascii="Times New Roman" w:hAnsi="Times New Roman" w:cs="Times New Roman"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9E02652"/>
    <w:multiLevelType w:val="hybridMultilevel"/>
    <w:tmpl w:val="C0D43E90"/>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1"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7"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3" w15:restartNumberingAfterBreak="0">
    <w:nsid w:val="51282461"/>
    <w:multiLevelType w:val="hybridMultilevel"/>
    <w:tmpl w:val="B50C0AD4"/>
    <w:lvl w:ilvl="0" w:tplc="A0DCA8C2">
      <w:start w:val="40"/>
      <w:numFmt w:val="bullet"/>
      <w:lvlText w:val="-"/>
      <w:lvlJc w:val="left"/>
      <w:pPr>
        <w:ind w:left="3150" w:hanging="360"/>
      </w:pPr>
      <w:rPr>
        <w:rFonts w:ascii="Calibri" w:eastAsiaTheme="minorHAnsi" w:hAnsi="Calibri" w:cs="Calibri" w:hint="default"/>
      </w:rPr>
    </w:lvl>
    <w:lvl w:ilvl="1" w:tplc="08090003">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4"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5"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7"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8"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30"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2"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3"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6"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7"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0E325B"/>
    <w:multiLevelType w:val="hybridMultilevel"/>
    <w:tmpl w:val="F082702E"/>
    <w:lvl w:ilvl="0" w:tplc="A0DCA8C2">
      <w:start w:val="40"/>
      <w:numFmt w:val="bullet"/>
      <w:lvlText w:val="-"/>
      <w:lvlJc w:val="left"/>
      <w:pPr>
        <w:ind w:left="3150" w:hanging="360"/>
      </w:pPr>
      <w:rPr>
        <w:rFonts w:ascii="Calibri" w:eastAsiaTheme="minorHAnsi" w:hAnsi="Calibri" w:cs="Calibri" w:hint="default"/>
      </w:rPr>
    </w:lvl>
    <w:lvl w:ilvl="1" w:tplc="08090003">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num w:numId="1">
    <w:abstractNumId w:val="38"/>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0"/>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
  </w:num>
  <w:num w:numId="24">
    <w:abstractNumId w:val="21"/>
  </w:num>
  <w:num w:numId="25">
    <w:abstractNumId w:val="11"/>
  </w:num>
  <w:num w:numId="26">
    <w:abstractNumId w:val="14"/>
  </w:num>
  <w:num w:numId="27">
    <w:abstractNumId w:val="28"/>
  </w:num>
  <w:num w:numId="28">
    <w:abstractNumId w:val="20"/>
  </w:num>
  <w:num w:numId="29">
    <w:abstractNumId w:val="34"/>
  </w:num>
  <w:num w:numId="30">
    <w:abstractNumId w:val="6"/>
  </w:num>
  <w:num w:numId="31">
    <w:abstractNumId w:val="5"/>
  </w:num>
  <w:num w:numId="32">
    <w:abstractNumId w:val="18"/>
  </w:num>
  <w:num w:numId="33">
    <w:abstractNumId w:val="36"/>
  </w:num>
  <w:num w:numId="34">
    <w:abstractNumId w:val="29"/>
  </w:num>
  <w:num w:numId="35">
    <w:abstractNumId w:val="16"/>
  </w:num>
  <w:num w:numId="36">
    <w:abstractNumId w:val="9"/>
  </w:num>
  <w:num w:numId="37">
    <w:abstractNumId w:val="22"/>
  </w:num>
  <w:num w:numId="38">
    <w:abstractNumId w:val="10"/>
  </w:num>
  <w:num w:numId="39">
    <w:abstractNumId w:val="39"/>
  </w:num>
  <w:num w:numId="40">
    <w:abstractNumId w:val="23"/>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3BE"/>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A7AAD"/>
    <w:rsid w:val="001B1069"/>
    <w:rsid w:val="001C3721"/>
    <w:rsid w:val="001C4D79"/>
    <w:rsid w:val="001D6967"/>
    <w:rsid w:val="001E001F"/>
    <w:rsid w:val="001E370C"/>
    <w:rsid w:val="001E6EBA"/>
    <w:rsid w:val="001E7795"/>
    <w:rsid w:val="001F314E"/>
    <w:rsid w:val="001F4215"/>
    <w:rsid w:val="001F5934"/>
    <w:rsid w:val="001F6447"/>
    <w:rsid w:val="00200092"/>
    <w:rsid w:val="002002F9"/>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4F3878"/>
    <w:rsid w:val="005107A5"/>
    <w:rsid w:val="0051287E"/>
    <w:rsid w:val="0051447C"/>
    <w:rsid w:val="00517749"/>
    <w:rsid w:val="00531E6F"/>
    <w:rsid w:val="00532E4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B99"/>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13BC"/>
    <w:rsid w:val="008E52F8"/>
    <w:rsid w:val="008E5469"/>
    <w:rsid w:val="008E7991"/>
    <w:rsid w:val="00905E6D"/>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0EDB"/>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C2659"/>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3D46"/>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2EFC"/>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08088243">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3" ma:contentTypeDescription="Create a new document." ma:contentTypeScope="" ma:versionID="f3a58ee4083f66430339dd28309af1c3">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3123999b6da228c6b7e0b86d757509ec"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2.xml><?xml version="1.0" encoding="utf-8"?>
<ds:datastoreItem xmlns:ds="http://schemas.openxmlformats.org/officeDocument/2006/customXml" ds:itemID="{B36B7FBD-7DBF-41ED-A091-86AEFAF1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4.xml><?xml version="1.0" encoding="utf-8"?>
<ds:datastoreItem xmlns:ds="http://schemas.openxmlformats.org/officeDocument/2006/customXml" ds:itemID="{42534DC8-E77B-41C9-BF0B-E8289C32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6328</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3</cp:revision>
  <cp:lastPrinted>2018-11-27T09:10:00Z</cp:lastPrinted>
  <dcterms:created xsi:type="dcterms:W3CDTF">2020-04-06T07:12:00Z</dcterms:created>
  <dcterms:modified xsi:type="dcterms:W3CDTF">2020-04-06T07:16:00Z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